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E0" w:rsidRPr="00174EC2" w:rsidRDefault="00617AE0" w:rsidP="00617AE0">
      <w:pPr>
        <w:jc w:val="center"/>
        <w:rPr>
          <w:rFonts w:eastAsia="Arial" w:cstheme="minorHAnsi"/>
          <w:b/>
          <w:color w:val="FF0000"/>
          <w:sz w:val="40"/>
          <w:szCs w:val="40"/>
        </w:rPr>
      </w:pPr>
      <w:r w:rsidRPr="00174EC2">
        <w:rPr>
          <w:rFonts w:eastAsia="Arial" w:cstheme="minorHAnsi"/>
          <w:b/>
          <w:color w:val="FF0000"/>
          <w:sz w:val="40"/>
          <w:szCs w:val="40"/>
        </w:rPr>
        <w:t>[Name of Faith Centre]</w:t>
      </w:r>
    </w:p>
    <w:p w:rsidR="00617AE0" w:rsidRPr="00174EC2" w:rsidRDefault="00617AE0" w:rsidP="00617AE0">
      <w:pPr>
        <w:pStyle w:val="Heading1"/>
        <w:ind w:left="1440"/>
        <w:rPr>
          <w:rFonts w:eastAsia="Arial"/>
          <w:sz w:val="44"/>
          <w:szCs w:val="44"/>
        </w:rPr>
      </w:pPr>
      <w:r>
        <w:rPr>
          <w:rFonts w:eastAsia="Arial"/>
          <w:sz w:val="44"/>
          <w:szCs w:val="44"/>
        </w:rPr>
        <w:t xml:space="preserve">   </w:t>
      </w:r>
      <w:bookmarkStart w:id="0" w:name="_Toc69730174"/>
      <w:r w:rsidRPr="00174EC2">
        <w:rPr>
          <w:rFonts w:eastAsia="Arial"/>
          <w:sz w:val="44"/>
          <w:szCs w:val="44"/>
        </w:rPr>
        <w:t>External Fundraising Policy</w:t>
      </w:r>
      <w:bookmarkEnd w:id="0"/>
    </w:p>
    <w:p w:rsidR="00617AE0" w:rsidRPr="000678DC" w:rsidRDefault="00617AE0" w:rsidP="00617AE0">
      <w:pPr>
        <w:spacing w:before="2" w:after="2"/>
        <w:rPr>
          <w:rFonts w:eastAsia="Arial" w:cstheme="minorHAnsi"/>
          <w:sz w:val="20"/>
          <w:szCs w:val="20"/>
        </w:rPr>
      </w:pP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305"/>
        <w:gridCol w:w="2089"/>
        <w:gridCol w:w="2551"/>
      </w:tblGrid>
      <w:tr w:rsidR="00617AE0" w:rsidRPr="000678DC" w:rsidTr="003D14A4">
        <w:tc>
          <w:tcPr>
            <w:tcW w:w="1101" w:type="dxa"/>
          </w:tcPr>
          <w:p w:rsidR="00617AE0" w:rsidRPr="000678DC" w:rsidRDefault="00617AE0" w:rsidP="003D14A4">
            <w:pPr>
              <w:spacing w:before="2" w:after="2"/>
              <w:rPr>
                <w:rFonts w:eastAsia="Arial" w:cstheme="minorHAnsi"/>
                <w:b/>
                <w:sz w:val="20"/>
                <w:szCs w:val="20"/>
              </w:rPr>
            </w:pPr>
            <w:r w:rsidRPr="000678DC">
              <w:rPr>
                <w:rFonts w:eastAsia="Arial" w:cstheme="minorHAnsi"/>
                <w:b/>
                <w:sz w:val="20"/>
                <w:szCs w:val="20"/>
              </w:rPr>
              <w:t>Version</w:t>
            </w:r>
          </w:p>
        </w:tc>
        <w:tc>
          <w:tcPr>
            <w:tcW w:w="2305" w:type="dxa"/>
          </w:tcPr>
          <w:p w:rsidR="00617AE0" w:rsidRPr="000678DC" w:rsidRDefault="00617AE0" w:rsidP="003D14A4">
            <w:pPr>
              <w:spacing w:before="2" w:after="2"/>
              <w:rPr>
                <w:rFonts w:eastAsia="Arial" w:cstheme="minorHAnsi"/>
                <w:sz w:val="20"/>
                <w:szCs w:val="20"/>
              </w:rPr>
            </w:pPr>
          </w:p>
          <w:p w:rsidR="00617AE0" w:rsidRPr="000678DC" w:rsidRDefault="00617AE0" w:rsidP="003D14A4">
            <w:pPr>
              <w:spacing w:before="2" w:after="2"/>
              <w:rPr>
                <w:rFonts w:eastAsia="Arial" w:cstheme="minorHAnsi"/>
                <w:sz w:val="20"/>
                <w:szCs w:val="20"/>
              </w:rPr>
            </w:pPr>
          </w:p>
        </w:tc>
        <w:tc>
          <w:tcPr>
            <w:tcW w:w="2089" w:type="dxa"/>
          </w:tcPr>
          <w:p w:rsidR="00617AE0" w:rsidRPr="000678DC" w:rsidRDefault="00617AE0" w:rsidP="003D14A4">
            <w:pPr>
              <w:spacing w:before="2" w:after="2"/>
              <w:rPr>
                <w:rFonts w:eastAsia="Arial" w:cstheme="minorHAnsi"/>
                <w:b/>
                <w:sz w:val="20"/>
                <w:szCs w:val="20"/>
              </w:rPr>
            </w:pPr>
            <w:r w:rsidRPr="000678DC">
              <w:rPr>
                <w:rFonts w:eastAsia="Arial" w:cstheme="minorHAnsi"/>
                <w:b/>
                <w:sz w:val="20"/>
                <w:szCs w:val="20"/>
              </w:rPr>
              <w:t>Approved by</w:t>
            </w:r>
          </w:p>
        </w:tc>
        <w:tc>
          <w:tcPr>
            <w:tcW w:w="2551" w:type="dxa"/>
          </w:tcPr>
          <w:p w:rsidR="00617AE0" w:rsidRPr="000678DC" w:rsidRDefault="00617AE0" w:rsidP="003D14A4">
            <w:pPr>
              <w:spacing w:before="2" w:after="2"/>
              <w:rPr>
                <w:rFonts w:eastAsia="Arial" w:cstheme="minorHAnsi"/>
                <w:sz w:val="20"/>
                <w:szCs w:val="20"/>
              </w:rPr>
            </w:pPr>
          </w:p>
        </w:tc>
      </w:tr>
      <w:tr w:rsidR="00617AE0" w:rsidRPr="000678DC" w:rsidTr="003D14A4">
        <w:tc>
          <w:tcPr>
            <w:tcW w:w="1101" w:type="dxa"/>
          </w:tcPr>
          <w:p w:rsidR="00617AE0" w:rsidRPr="000678DC" w:rsidRDefault="00617AE0" w:rsidP="003D14A4">
            <w:pPr>
              <w:spacing w:before="2" w:after="2"/>
              <w:rPr>
                <w:rFonts w:eastAsia="Arial" w:cstheme="minorHAnsi"/>
                <w:b/>
                <w:sz w:val="20"/>
                <w:szCs w:val="20"/>
              </w:rPr>
            </w:pPr>
            <w:r w:rsidRPr="000678DC">
              <w:rPr>
                <w:rFonts w:eastAsia="Arial" w:cstheme="minorHAnsi"/>
                <w:b/>
                <w:sz w:val="20"/>
                <w:szCs w:val="20"/>
              </w:rPr>
              <w:t>Dated</w:t>
            </w:r>
          </w:p>
        </w:tc>
        <w:tc>
          <w:tcPr>
            <w:tcW w:w="2305" w:type="dxa"/>
          </w:tcPr>
          <w:p w:rsidR="00617AE0" w:rsidRPr="000678DC" w:rsidRDefault="00617AE0" w:rsidP="003D14A4">
            <w:pPr>
              <w:spacing w:before="2" w:after="2"/>
              <w:rPr>
                <w:rFonts w:eastAsia="Arial" w:cstheme="minorHAnsi"/>
                <w:sz w:val="20"/>
                <w:szCs w:val="20"/>
              </w:rPr>
            </w:pPr>
          </w:p>
        </w:tc>
        <w:tc>
          <w:tcPr>
            <w:tcW w:w="2089" w:type="dxa"/>
          </w:tcPr>
          <w:p w:rsidR="00617AE0" w:rsidRPr="000678DC" w:rsidRDefault="00617AE0" w:rsidP="003D14A4">
            <w:pPr>
              <w:spacing w:before="2" w:after="2"/>
              <w:rPr>
                <w:rFonts w:eastAsia="Arial" w:cstheme="minorHAnsi"/>
                <w:b/>
                <w:sz w:val="20"/>
                <w:szCs w:val="20"/>
              </w:rPr>
            </w:pPr>
            <w:r w:rsidRPr="000678DC">
              <w:rPr>
                <w:rFonts w:eastAsia="Arial" w:cstheme="minorHAnsi"/>
                <w:b/>
                <w:sz w:val="20"/>
                <w:szCs w:val="20"/>
              </w:rPr>
              <w:t>Next review due on</w:t>
            </w:r>
          </w:p>
        </w:tc>
        <w:tc>
          <w:tcPr>
            <w:tcW w:w="2551" w:type="dxa"/>
          </w:tcPr>
          <w:p w:rsidR="00617AE0" w:rsidRPr="000678DC" w:rsidRDefault="00617AE0" w:rsidP="003D14A4">
            <w:pPr>
              <w:spacing w:before="2" w:after="2"/>
              <w:rPr>
                <w:rFonts w:eastAsia="Arial" w:cstheme="minorHAnsi"/>
                <w:sz w:val="20"/>
                <w:szCs w:val="20"/>
              </w:rPr>
            </w:pPr>
          </w:p>
          <w:p w:rsidR="00617AE0" w:rsidRPr="000678DC" w:rsidRDefault="00617AE0" w:rsidP="003D14A4">
            <w:pPr>
              <w:spacing w:before="2" w:after="2"/>
              <w:rPr>
                <w:rFonts w:eastAsia="Arial" w:cstheme="minorHAnsi"/>
                <w:sz w:val="20"/>
                <w:szCs w:val="20"/>
              </w:rPr>
            </w:pPr>
          </w:p>
        </w:tc>
      </w:tr>
    </w:tbl>
    <w:p w:rsidR="00617AE0" w:rsidRPr="000678DC" w:rsidRDefault="00617AE0" w:rsidP="00617AE0">
      <w:pPr>
        <w:widowControl w:val="0"/>
        <w:rPr>
          <w:rFonts w:eastAsia="Arial" w:cstheme="minorHAnsi"/>
        </w:rPr>
      </w:pPr>
    </w:p>
    <w:p w:rsidR="00617AE0" w:rsidRPr="000678DC" w:rsidRDefault="00617AE0" w:rsidP="00617AE0">
      <w:pPr>
        <w:widowControl w:val="0"/>
        <w:rPr>
          <w:rFonts w:eastAsia="Arial" w:cstheme="minorHAnsi"/>
          <w:b/>
        </w:rPr>
      </w:pPr>
      <w:r w:rsidRPr="000678DC">
        <w:rPr>
          <w:rFonts w:eastAsia="Arial" w:cstheme="minorHAnsi"/>
          <w:b/>
        </w:rPr>
        <w:t>Purpose</w:t>
      </w:r>
    </w:p>
    <w:p w:rsidR="00617AE0" w:rsidRPr="000678DC" w:rsidRDefault="00617AE0" w:rsidP="00617AE0">
      <w:pPr>
        <w:widowControl w:val="0"/>
        <w:numPr>
          <w:ilvl w:val="0"/>
          <w:numId w:val="1"/>
        </w:numPr>
        <w:pBdr>
          <w:top w:val="nil"/>
          <w:left w:val="nil"/>
          <w:bottom w:val="nil"/>
          <w:right w:val="nil"/>
          <w:between w:val="nil"/>
        </w:pBdr>
        <w:contextualSpacing/>
        <w:rPr>
          <w:rFonts w:eastAsia="Arial" w:cstheme="minorHAnsi"/>
        </w:rPr>
      </w:pPr>
      <w:r w:rsidRPr="000678DC">
        <w:rPr>
          <w:rFonts w:eastAsia="Arial" w:cstheme="minorHAnsi"/>
        </w:rPr>
        <w:t xml:space="preserve">To ensure that all money collections/fundraising at </w:t>
      </w:r>
      <w:r w:rsidRPr="00174EC2">
        <w:rPr>
          <w:rFonts w:eastAsia="Arial" w:cstheme="minorHAnsi"/>
          <w:color w:val="FF0000"/>
        </w:rPr>
        <w:t>[Name of Faith Centre]</w:t>
      </w:r>
      <w:r w:rsidRPr="000678DC">
        <w:rPr>
          <w:rFonts w:eastAsia="Arial" w:cstheme="minorHAnsi"/>
        </w:rPr>
        <w:t xml:space="preserve"> or any of its facilities are for legitimate, legal, and worthy purposes/causes only.</w:t>
      </w:r>
    </w:p>
    <w:p w:rsidR="00617AE0" w:rsidRPr="000678DC" w:rsidRDefault="00617AE0" w:rsidP="00617AE0">
      <w:pPr>
        <w:widowControl w:val="0"/>
        <w:numPr>
          <w:ilvl w:val="0"/>
          <w:numId w:val="1"/>
        </w:numPr>
        <w:pBdr>
          <w:top w:val="nil"/>
          <w:left w:val="nil"/>
          <w:bottom w:val="nil"/>
          <w:right w:val="nil"/>
          <w:between w:val="nil"/>
        </w:pBdr>
        <w:contextualSpacing/>
        <w:rPr>
          <w:rFonts w:eastAsia="Arial" w:cstheme="minorHAnsi"/>
        </w:rPr>
      </w:pPr>
      <w:r w:rsidRPr="000678DC">
        <w:rPr>
          <w:rFonts w:eastAsia="Arial" w:cstheme="minorHAnsi"/>
        </w:rPr>
        <w:t xml:space="preserve">To protect </w:t>
      </w:r>
      <w:r w:rsidRPr="00174EC2">
        <w:rPr>
          <w:rFonts w:eastAsia="Arial" w:cstheme="minorHAnsi"/>
          <w:color w:val="FF0000"/>
        </w:rPr>
        <w:t xml:space="preserve">[Name of Faith Centre] </w:t>
      </w:r>
      <w:r w:rsidRPr="000678DC">
        <w:rPr>
          <w:rFonts w:eastAsia="Arial" w:cstheme="minorHAnsi"/>
        </w:rPr>
        <w:t xml:space="preserve">interests and ensure that </w:t>
      </w:r>
      <w:r w:rsidRPr="00174EC2">
        <w:rPr>
          <w:rFonts w:eastAsia="Arial" w:cstheme="minorHAnsi"/>
          <w:color w:val="FF0000"/>
        </w:rPr>
        <w:t>[Name of Faith Centre]</w:t>
      </w:r>
      <w:r w:rsidRPr="000678DC">
        <w:rPr>
          <w:rFonts w:eastAsia="Arial" w:cstheme="minorHAnsi"/>
        </w:rPr>
        <w:t>’s own fundraising is not adversely affected by external fundraising.</w:t>
      </w:r>
    </w:p>
    <w:p w:rsidR="00617AE0" w:rsidRPr="000678DC" w:rsidRDefault="00617AE0" w:rsidP="00617AE0">
      <w:pPr>
        <w:widowControl w:val="0"/>
        <w:numPr>
          <w:ilvl w:val="0"/>
          <w:numId w:val="1"/>
        </w:numPr>
        <w:pBdr>
          <w:top w:val="nil"/>
          <w:left w:val="nil"/>
          <w:bottom w:val="nil"/>
          <w:right w:val="nil"/>
          <w:between w:val="nil"/>
        </w:pBdr>
        <w:contextualSpacing/>
        <w:rPr>
          <w:rFonts w:eastAsia="Arial" w:cstheme="minorHAnsi"/>
        </w:rPr>
      </w:pPr>
      <w:r w:rsidRPr="000678DC">
        <w:rPr>
          <w:rFonts w:eastAsia="Arial" w:cstheme="minorHAnsi"/>
        </w:rPr>
        <w:t xml:space="preserve">To protect the reputation of the </w:t>
      </w:r>
      <w:r w:rsidRPr="00174EC2">
        <w:rPr>
          <w:rFonts w:eastAsia="Arial" w:cstheme="minorHAnsi"/>
          <w:color w:val="FF0000"/>
        </w:rPr>
        <w:t>[Name of Faith Centre]</w:t>
      </w:r>
      <w:r w:rsidRPr="000678DC">
        <w:rPr>
          <w:rFonts w:eastAsia="Arial" w:cstheme="minorHAnsi"/>
        </w:rPr>
        <w:t xml:space="preserve"> and protect </w:t>
      </w:r>
      <w:r w:rsidRPr="00174EC2">
        <w:rPr>
          <w:rFonts w:eastAsia="Arial" w:cstheme="minorHAnsi"/>
          <w:color w:val="FF0000"/>
        </w:rPr>
        <w:t>[Name of Faith Centre]</w:t>
      </w:r>
      <w:r w:rsidRPr="000678DC">
        <w:rPr>
          <w:rFonts w:eastAsia="Arial" w:cstheme="minorHAnsi"/>
        </w:rPr>
        <w:t xml:space="preserve"> from any harm.</w:t>
      </w:r>
    </w:p>
    <w:p w:rsidR="00617AE0" w:rsidRPr="000678DC" w:rsidRDefault="00617AE0" w:rsidP="00617AE0">
      <w:pPr>
        <w:widowControl w:val="0"/>
        <w:numPr>
          <w:ilvl w:val="0"/>
          <w:numId w:val="1"/>
        </w:numPr>
        <w:pBdr>
          <w:top w:val="nil"/>
          <w:left w:val="nil"/>
          <w:bottom w:val="nil"/>
          <w:right w:val="nil"/>
          <w:between w:val="nil"/>
        </w:pBdr>
        <w:contextualSpacing/>
        <w:rPr>
          <w:rFonts w:eastAsia="Arial" w:cstheme="minorHAnsi"/>
        </w:rPr>
      </w:pPr>
      <w:r w:rsidRPr="000678DC">
        <w:rPr>
          <w:rFonts w:eastAsia="Arial" w:cstheme="minorHAnsi"/>
        </w:rPr>
        <w:t>To ensure all requests for money collections/fundraising by non</w:t>
      </w:r>
      <w:r w:rsidRPr="00174EC2">
        <w:rPr>
          <w:rFonts w:eastAsia="Arial" w:cstheme="minorHAnsi"/>
          <w:color w:val="FF0000"/>
        </w:rPr>
        <w:t xml:space="preserve">- [Name of Faith Centre] </w:t>
      </w:r>
      <w:r w:rsidRPr="000678DC">
        <w:rPr>
          <w:rFonts w:eastAsia="Arial" w:cstheme="minorHAnsi"/>
        </w:rPr>
        <w:t xml:space="preserve">persons/organisation are dealt with fairly. </w:t>
      </w:r>
    </w:p>
    <w:p w:rsidR="00617AE0" w:rsidRPr="00851682" w:rsidRDefault="00617AE0" w:rsidP="00617AE0">
      <w:pPr>
        <w:widowControl w:val="0"/>
        <w:numPr>
          <w:ilvl w:val="0"/>
          <w:numId w:val="1"/>
        </w:numPr>
        <w:pBdr>
          <w:top w:val="nil"/>
          <w:left w:val="nil"/>
          <w:bottom w:val="nil"/>
          <w:right w:val="nil"/>
          <w:between w:val="nil"/>
        </w:pBdr>
        <w:contextualSpacing/>
        <w:rPr>
          <w:rFonts w:eastAsia="Arial" w:cstheme="minorHAnsi"/>
        </w:rPr>
      </w:pPr>
      <w:r w:rsidRPr="000678DC">
        <w:rPr>
          <w:rFonts w:eastAsia="Arial" w:cstheme="minorHAnsi"/>
        </w:rPr>
        <w:t>To specify the process for dealing with requests for making collections or fundraising for non</w:t>
      </w:r>
      <w:r>
        <w:rPr>
          <w:rFonts w:eastAsia="Arial" w:cstheme="minorHAnsi"/>
        </w:rPr>
        <w:t>-</w:t>
      </w:r>
      <w:r w:rsidRPr="00174EC2">
        <w:rPr>
          <w:rFonts w:eastAsia="Arial" w:cstheme="minorHAnsi"/>
          <w:color w:val="FF0000"/>
        </w:rPr>
        <w:t xml:space="preserve"> [Name of Faith Centre] </w:t>
      </w:r>
      <w:r w:rsidRPr="000678DC">
        <w:rPr>
          <w:rFonts w:eastAsia="Arial" w:cstheme="minorHAnsi"/>
        </w:rPr>
        <w:t xml:space="preserve">projects/external organizations by external organisations or individuals not formally connected to the </w:t>
      </w:r>
      <w:r w:rsidRPr="00174EC2">
        <w:rPr>
          <w:rFonts w:eastAsia="Arial" w:cstheme="minorHAnsi"/>
          <w:color w:val="FF0000"/>
        </w:rPr>
        <w:t>[Name of Faith Centre]</w:t>
      </w:r>
      <w:r w:rsidRPr="000678DC">
        <w:rPr>
          <w:rFonts w:eastAsia="Arial" w:cstheme="minorHAnsi"/>
        </w:rPr>
        <w:t>.</w:t>
      </w:r>
    </w:p>
    <w:p w:rsidR="00617AE0" w:rsidRPr="000678DC" w:rsidRDefault="00617AE0" w:rsidP="00617AE0">
      <w:pPr>
        <w:widowControl w:val="0"/>
        <w:ind w:left="720"/>
        <w:rPr>
          <w:rFonts w:eastAsia="Arial" w:cstheme="minorHAnsi"/>
        </w:rPr>
      </w:pPr>
    </w:p>
    <w:p w:rsidR="00617AE0" w:rsidRPr="000678DC" w:rsidRDefault="00617AE0" w:rsidP="00617AE0">
      <w:pPr>
        <w:widowControl w:val="0"/>
        <w:rPr>
          <w:rFonts w:eastAsia="Arial" w:cstheme="minorHAnsi"/>
          <w:b/>
        </w:rPr>
      </w:pPr>
      <w:r w:rsidRPr="000678DC">
        <w:rPr>
          <w:rFonts w:eastAsia="Arial" w:cstheme="minorHAnsi"/>
          <w:b/>
        </w:rPr>
        <w:t>Procedure:</w:t>
      </w:r>
    </w:p>
    <w:p w:rsidR="00617AE0" w:rsidRPr="000678DC" w:rsidRDefault="00617AE0" w:rsidP="00617AE0">
      <w:pPr>
        <w:widowControl w:val="0"/>
        <w:numPr>
          <w:ilvl w:val="0"/>
          <w:numId w:val="2"/>
        </w:numPr>
        <w:pBdr>
          <w:top w:val="nil"/>
          <w:left w:val="nil"/>
          <w:bottom w:val="nil"/>
          <w:right w:val="nil"/>
          <w:between w:val="nil"/>
        </w:pBdr>
        <w:contextualSpacing/>
        <w:rPr>
          <w:rFonts w:eastAsia="Arial" w:cstheme="minorHAnsi"/>
        </w:rPr>
      </w:pPr>
      <w:r w:rsidRPr="000678DC">
        <w:rPr>
          <w:rFonts w:eastAsia="Arial" w:cstheme="minorHAnsi"/>
        </w:rPr>
        <w:t xml:space="preserve">External organisations/persons wishing to collect money at the </w:t>
      </w:r>
      <w:r w:rsidRPr="00174EC2">
        <w:rPr>
          <w:rFonts w:eastAsia="Arial" w:cstheme="minorHAnsi"/>
          <w:color w:val="FF0000"/>
        </w:rPr>
        <w:t>[Name of Faith Centre]</w:t>
      </w:r>
      <w:r w:rsidRPr="000678DC">
        <w:rPr>
          <w:rFonts w:eastAsia="Arial" w:cstheme="minorHAnsi"/>
        </w:rPr>
        <w:t xml:space="preserve"> </w:t>
      </w:r>
      <w:r>
        <w:rPr>
          <w:rFonts w:eastAsia="Arial" w:cstheme="minorHAnsi"/>
        </w:rPr>
        <w:t>place of worship</w:t>
      </w:r>
      <w:r w:rsidRPr="000678DC">
        <w:rPr>
          <w:rFonts w:eastAsia="Arial" w:cstheme="minorHAnsi"/>
        </w:rPr>
        <w:t>/property will need to complete the External Fundraising Application Form and provide the following information giving as much detail as possible:</w:t>
      </w:r>
    </w:p>
    <w:p w:rsidR="00617AE0" w:rsidRPr="000678DC" w:rsidRDefault="00617AE0" w:rsidP="00617AE0">
      <w:pPr>
        <w:widowControl w:val="0"/>
        <w:numPr>
          <w:ilvl w:val="1"/>
          <w:numId w:val="2"/>
        </w:numPr>
        <w:pBdr>
          <w:top w:val="nil"/>
          <w:left w:val="nil"/>
          <w:bottom w:val="nil"/>
          <w:right w:val="nil"/>
          <w:between w:val="nil"/>
        </w:pBdr>
        <w:contextualSpacing/>
        <w:rPr>
          <w:rFonts w:eastAsia="Arial" w:cstheme="minorHAnsi"/>
        </w:rPr>
      </w:pPr>
      <w:r w:rsidRPr="000678DC">
        <w:rPr>
          <w:rFonts w:eastAsia="Arial" w:cstheme="minorHAnsi"/>
        </w:rPr>
        <w:t>Name of the organisation and the collector.</w:t>
      </w:r>
    </w:p>
    <w:p w:rsidR="00617AE0" w:rsidRPr="000678DC" w:rsidRDefault="00617AE0" w:rsidP="00617AE0">
      <w:pPr>
        <w:widowControl w:val="0"/>
        <w:numPr>
          <w:ilvl w:val="1"/>
          <w:numId w:val="2"/>
        </w:numPr>
        <w:pBdr>
          <w:top w:val="nil"/>
          <w:left w:val="nil"/>
          <w:bottom w:val="nil"/>
          <w:right w:val="nil"/>
          <w:between w:val="nil"/>
        </w:pBdr>
        <w:contextualSpacing/>
        <w:rPr>
          <w:rFonts w:eastAsia="Arial" w:cstheme="minorHAnsi"/>
        </w:rPr>
      </w:pPr>
      <w:r w:rsidRPr="000678DC">
        <w:rPr>
          <w:rFonts w:eastAsia="Arial" w:cstheme="minorHAnsi"/>
        </w:rPr>
        <w:t>Address, phone number, charity registration number, email of the organisation and the person(s) collecting on their behalf.</w:t>
      </w:r>
    </w:p>
    <w:p w:rsidR="00617AE0" w:rsidRPr="000678DC" w:rsidRDefault="00617AE0" w:rsidP="00617AE0">
      <w:pPr>
        <w:widowControl w:val="0"/>
        <w:numPr>
          <w:ilvl w:val="1"/>
          <w:numId w:val="2"/>
        </w:numPr>
        <w:pBdr>
          <w:top w:val="nil"/>
          <w:left w:val="nil"/>
          <w:bottom w:val="nil"/>
          <w:right w:val="nil"/>
          <w:between w:val="nil"/>
        </w:pBdr>
        <w:contextualSpacing/>
        <w:rPr>
          <w:rFonts w:eastAsia="Arial" w:cstheme="minorHAnsi"/>
        </w:rPr>
      </w:pPr>
      <w:r w:rsidRPr="000678DC">
        <w:rPr>
          <w:rFonts w:eastAsia="Arial" w:cstheme="minorHAnsi"/>
        </w:rPr>
        <w:t>The project/purpose for which the money is to be collected.</w:t>
      </w:r>
    </w:p>
    <w:p w:rsidR="00617AE0" w:rsidRPr="000678DC" w:rsidRDefault="00617AE0" w:rsidP="00617AE0">
      <w:pPr>
        <w:widowControl w:val="0"/>
        <w:numPr>
          <w:ilvl w:val="1"/>
          <w:numId w:val="2"/>
        </w:numPr>
        <w:pBdr>
          <w:top w:val="nil"/>
          <w:left w:val="nil"/>
          <w:bottom w:val="nil"/>
          <w:right w:val="nil"/>
          <w:between w:val="nil"/>
        </w:pBdr>
        <w:contextualSpacing/>
        <w:rPr>
          <w:rFonts w:eastAsia="Arial" w:cstheme="minorHAnsi"/>
        </w:rPr>
      </w:pPr>
      <w:r w:rsidRPr="000678DC">
        <w:rPr>
          <w:rFonts w:eastAsia="Arial" w:cstheme="minorHAnsi"/>
        </w:rPr>
        <w:t>A written assurance that, if the permission to collect money is given, all money raised will be used for the specified purpose that must be worthy, legal, and legitimate and no money will be raised for any illegal or terrorism-related (directly or indirectly) purposes.</w:t>
      </w:r>
    </w:p>
    <w:p w:rsidR="00617AE0" w:rsidRPr="000678DC" w:rsidRDefault="00617AE0" w:rsidP="00617AE0">
      <w:pPr>
        <w:widowControl w:val="0"/>
        <w:numPr>
          <w:ilvl w:val="1"/>
          <w:numId w:val="2"/>
        </w:numPr>
        <w:pBdr>
          <w:top w:val="nil"/>
          <w:left w:val="nil"/>
          <w:bottom w:val="nil"/>
          <w:right w:val="nil"/>
          <w:between w:val="nil"/>
        </w:pBdr>
        <w:contextualSpacing/>
        <w:rPr>
          <w:rFonts w:eastAsia="Arial" w:cstheme="minorHAnsi"/>
        </w:rPr>
      </w:pPr>
      <w:r w:rsidRPr="000678DC">
        <w:rPr>
          <w:rFonts w:eastAsia="Arial" w:cstheme="minorHAnsi"/>
        </w:rPr>
        <w:t>Number of individuals collecting the money. They must be aged 18 or above.</w:t>
      </w:r>
    </w:p>
    <w:p w:rsidR="00617AE0" w:rsidRPr="001A1CBB" w:rsidRDefault="00617AE0" w:rsidP="00617AE0">
      <w:pPr>
        <w:widowControl w:val="0"/>
        <w:numPr>
          <w:ilvl w:val="0"/>
          <w:numId w:val="2"/>
        </w:numPr>
        <w:pBdr>
          <w:top w:val="nil"/>
          <w:left w:val="nil"/>
          <w:bottom w:val="nil"/>
          <w:right w:val="nil"/>
          <w:between w:val="nil"/>
        </w:pBdr>
        <w:contextualSpacing/>
        <w:rPr>
          <w:rFonts w:eastAsia="Arial" w:cstheme="minorHAnsi"/>
        </w:rPr>
      </w:pPr>
      <w:r w:rsidRPr="000678DC">
        <w:rPr>
          <w:rFonts w:eastAsia="Arial" w:cstheme="minorHAnsi"/>
        </w:rPr>
        <w:t>A letter of authority from the Chief Executive/President/Chair of the organisation, specifying the collector’s (or the person leading the team of collectors) name and date of birth and the purpose of the fundraising appeal.</w:t>
      </w:r>
    </w:p>
    <w:p w:rsidR="00617AE0" w:rsidRPr="000678DC" w:rsidRDefault="00617AE0" w:rsidP="00617AE0">
      <w:pPr>
        <w:widowControl w:val="0"/>
        <w:numPr>
          <w:ilvl w:val="0"/>
          <w:numId w:val="2"/>
        </w:numPr>
        <w:pBdr>
          <w:top w:val="nil"/>
          <w:left w:val="nil"/>
          <w:bottom w:val="nil"/>
          <w:right w:val="nil"/>
          <w:between w:val="nil"/>
        </w:pBdr>
        <w:contextualSpacing/>
        <w:rPr>
          <w:rFonts w:eastAsia="Arial" w:cstheme="minorHAnsi"/>
        </w:rPr>
      </w:pPr>
      <w:r w:rsidRPr="000678DC">
        <w:rPr>
          <w:rFonts w:eastAsia="Arial" w:cstheme="minorHAnsi"/>
        </w:rPr>
        <w:t xml:space="preserve">The application should be completed and submitted to the </w:t>
      </w:r>
      <w:r w:rsidRPr="00A74978">
        <w:rPr>
          <w:rFonts w:eastAsia="Arial" w:cstheme="minorHAnsi"/>
          <w:color w:val="FF0000"/>
        </w:rPr>
        <w:t xml:space="preserve">[Name of Faith Centre] </w:t>
      </w:r>
      <w:r w:rsidRPr="000678DC">
        <w:rPr>
          <w:rFonts w:eastAsia="Arial" w:cstheme="minorHAnsi"/>
        </w:rPr>
        <w:t>office, at least 14 days before the proposed collection date.</w:t>
      </w:r>
    </w:p>
    <w:p w:rsidR="00617AE0" w:rsidRPr="000678DC" w:rsidRDefault="00617AE0" w:rsidP="00617AE0">
      <w:pPr>
        <w:widowControl w:val="0"/>
        <w:numPr>
          <w:ilvl w:val="0"/>
          <w:numId w:val="2"/>
        </w:numPr>
        <w:pBdr>
          <w:top w:val="nil"/>
          <w:left w:val="nil"/>
          <w:bottom w:val="nil"/>
          <w:right w:val="nil"/>
          <w:between w:val="nil"/>
        </w:pBdr>
        <w:contextualSpacing/>
        <w:rPr>
          <w:rFonts w:eastAsia="Arial" w:cstheme="minorHAnsi"/>
        </w:rPr>
      </w:pPr>
      <w:r w:rsidRPr="000678DC">
        <w:rPr>
          <w:rFonts w:eastAsia="Arial" w:cstheme="minorHAnsi"/>
        </w:rPr>
        <w:t xml:space="preserve">The application will be considered by the </w:t>
      </w:r>
      <w:r>
        <w:rPr>
          <w:rFonts w:eastAsia="Arial" w:cstheme="minorHAnsi"/>
        </w:rPr>
        <w:t>Faith Centre’s governing body, who</w:t>
      </w:r>
      <w:r w:rsidRPr="000678DC">
        <w:rPr>
          <w:rFonts w:eastAsia="Arial" w:cstheme="minorHAnsi"/>
        </w:rPr>
        <w:t xml:space="preserve"> will inform the applicant of its decision within 10 days of the application.</w:t>
      </w:r>
    </w:p>
    <w:p w:rsidR="00617AE0" w:rsidRPr="000678DC" w:rsidRDefault="00617AE0" w:rsidP="00617AE0">
      <w:pPr>
        <w:widowControl w:val="0"/>
        <w:numPr>
          <w:ilvl w:val="0"/>
          <w:numId w:val="2"/>
        </w:numPr>
        <w:pBdr>
          <w:top w:val="nil"/>
          <w:left w:val="nil"/>
          <w:bottom w:val="nil"/>
          <w:right w:val="nil"/>
          <w:between w:val="nil"/>
        </w:pBdr>
        <w:contextualSpacing/>
        <w:rPr>
          <w:rFonts w:eastAsia="Arial" w:cstheme="minorHAnsi"/>
        </w:rPr>
      </w:pPr>
      <w:r w:rsidRPr="000678DC">
        <w:rPr>
          <w:rFonts w:eastAsia="Arial" w:cstheme="minorHAnsi"/>
        </w:rPr>
        <w:t>If the application is approved, the Treasurer will provide the applicant with this information (by email or letter):</w:t>
      </w:r>
    </w:p>
    <w:p w:rsidR="00617AE0" w:rsidRPr="000678DC" w:rsidRDefault="00617AE0" w:rsidP="00617AE0">
      <w:pPr>
        <w:widowControl w:val="0"/>
        <w:numPr>
          <w:ilvl w:val="1"/>
          <w:numId w:val="2"/>
        </w:numPr>
        <w:pBdr>
          <w:top w:val="nil"/>
          <w:left w:val="nil"/>
          <w:bottom w:val="nil"/>
          <w:right w:val="nil"/>
          <w:between w:val="nil"/>
        </w:pBdr>
        <w:contextualSpacing/>
        <w:rPr>
          <w:rFonts w:eastAsia="Arial" w:cstheme="minorHAnsi"/>
        </w:rPr>
      </w:pPr>
      <w:r w:rsidRPr="000678DC">
        <w:rPr>
          <w:rFonts w:eastAsia="Arial" w:cstheme="minorHAnsi"/>
        </w:rPr>
        <w:t>When the fundraising can take place;</w:t>
      </w:r>
    </w:p>
    <w:p w:rsidR="00617AE0" w:rsidRPr="000678DC" w:rsidRDefault="00617AE0" w:rsidP="00617AE0">
      <w:pPr>
        <w:widowControl w:val="0"/>
        <w:numPr>
          <w:ilvl w:val="1"/>
          <w:numId w:val="2"/>
        </w:numPr>
        <w:pBdr>
          <w:top w:val="nil"/>
          <w:left w:val="nil"/>
          <w:bottom w:val="nil"/>
          <w:right w:val="nil"/>
          <w:between w:val="nil"/>
        </w:pBdr>
        <w:contextualSpacing/>
        <w:rPr>
          <w:rFonts w:eastAsia="Arial" w:cstheme="minorHAnsi"/>
        </w:rPr>
      </w:pPr>
      <w:r w:rsidRPr="000678DC">
        <w:rPr>
          <w:rFonts w:eastAsia="Arial" w:cstheme="minorHAnsi"/>
        </w:rPr>
        <w:t xml:space="preserve">Details of the </w:t>
      </w:r>
      <w:r w:rsidRPr="00A74978">
        <w:rPr>
          <w:rFonts w:eastAsia="Arial" w:cstheme="minorHAnsi"/>
          <w:color w:val="FF0000"/>
        </w:rPr>
        <w:t>[Name of Faith Centre]</w:t>
      </w:r>
      <w:r w:rsidRPr="000678DC">
        <w:rPr>
          <w:rFonts w:eastAsia="Arial" w:cstheme="minorHAnsi"/>
        </w:rPr>
        <w:t xml:space="preserve"> contact person on the day;</w:t>
      </w:r>
    </w:p>
    <w:p w:rsidR="00617AE0" w:rsidRPr="000678DC" w:rsidRDefault="00617AE0" w:rsidP="00617AE0">
      <w:pPr>
        <w:widowControl w:val="0"/>
        <w:numPr>
          <w:ilvl w:val="1"/>
          <w:numId w:val="2"/>
        </w:numPr>
        <w:pBdr>
          <w:top w:val="nil"/>
          <w:left w:val="nil"/>
          <w:bottom w:val="nil"/>
          <w:right w:val="nil"/>
          <w:between w:val="nil"/>
        </w:pBdr>
        <w:contextualSpacing/>
        <w:rPr>
          <w:rFonts w:eastAsia="Arial" w:cstheme="minorHAnsi"/>
        </w:rPr>
      </w:pPr>
      <w:r w:rsidRPr="000678DC">
        <w:rPr>
          <w:rFonts w:eastAsia="Arial" w:cstheme="minorHAnsi"/>
        </w:rPr>
        <w:lastRenderedPageBreak/>
        <w:t>Any relevant practical arrangements and any other information.</w:t>
      </w:r>
    </w:p>
    <w:p w:rsidR="00617AE0" w:rsidRPr="000678DC" w:rsidRDefault="00617AE0" w:rsidP="00617AE0">
      <w:pPr>
        <w:widowControl w:val="0"/>
        <w:numPr>
          <w:ilvl w:val="0"/>
          <w:numId w:val="2"/>
        </w:numPr>
        <w:pBdr>
          <w:top w:val="nil"/>
          <w:left w:val="nil"/>
          <w:bottom w:val="nil"/>
          <w:right w:val="nil"/>
          <w:between w:val="nil"/>
        </w:pBdr>
        <w:contextualSpacing/>
        <w:rPr>
          <w:rFonts w:eastAsia="Arial" w:cstheme="minorHAnsi"/>
        </w:rPr>
      </w:pPr>
      <w:r w:rsidRPr="000678DC">
        <w:rPr>
          <w:rFonts w:eastAsia="Arial" w:cstheme="minorHAnsi"/>
        </w:rPr>
        <w:t xml:space="preserve">Collectors must follow the instructions of their </w:t>
      </w:r>
      <w:r w:rsidRPr="00A74978">
        <w:rPr>
          <w:rFonts w:eastAsia="Arial" w:cstheme="minorHAnsi"/>
          <w:color w:val="FF0000"/>
        </w:rPr>
        <w:t>[Name of Faith Centre]</w:t>
      </w:r>
      <w:r w:rsidRPr="000678DC">
        <w:rPr>
          <w:rFonts w:eastAsia="Arial" w:cstheme="minorHAnsi"/>
        </w:rPr>
        <w:t xml:space="preserve"> contact person on the collection day, particularly in relation to Health &amp; Safety.</w:t>
      </w:r>
    </w:p>
    <w:p w:rsidR="00617AE0" w:rsidRPr="000678DC" w:rsidRDefault="00617AE0" w:rsidP="00617AE0">
      <w:pPr>
        <w:widowControl w:val="0"/>
        <w:numPr>
          <w:ilvl w:val="0"/>
          <w:numId w:val="2"/>
        </w:numPr>
        <w:pBdr>
          <w:top w:val="nil"/>
          <w:left w:val="nil"/>
          <w:bottom w:val="nil"/>
          <w:right w:val="nil"/>
          <w:between w:val="nil"/>
        </w:pBdr>
        <w:contextualSpacing/>
        <w:rPr>
          <w:rFonts w:eastAsia="Arial" w:cstheme="minorHAnsi"/>
        </w:rPr>
      </w:pPr>
      <w:r w:rsidRPr="000678DC">
        <w:rPr>
          <w:rFonts w:eastAsia="Arial" w:cstheme="minorHAnsi"/>
        </w:rPr>
        <w:t xml:space="preserve">When carrying out fundraising, the collectors must make it clear what funds are being collected for and that it is not for </w:t>
      </w:r>
      <w:r w:rsidRPr="00A74978">
        <w:rPr>
          <w:rFonts w:eastAsia="Arial" w:cstheme="minorHAnsi"/>
          <w:color w:val="FF0000"/>
        </w:rPr>
        <w:t>[Name of Faith Centre]</w:t>
      </w:r>
      <w:r w:rsidRPr="000678DC">
        <w:rPr>
          <w:rFonts w:eastAsia="Arial" w:cstheme="minorHAnsi"/>
        </w:rPr>
        <w:t>.</w:t>
      </w:r>
    </w:p>
    <w:p w:rsidR="00617AE0" w:rsidRPr="000678DC" w:rsidRDefault="00617AE0" w:rsidP="00617AE0">
      <w:pPr>
        <w:widowControl w:val="0"/>
        <w:numPr>
          <w:ilvl w:val="0"/>
          <w:numId w:val="2"/>
        </w:numPr>
        <w:pBdr>
          <w:top w:val="nil"/>
          <w:left w:val="nil"/>
          <w:bottom w:val="nil"/>
          <w:right w:val="nil"/>
          <w:between w:val="nil"/>
        </w:pBdr>
        <w:contextualSpacing/>
        <w:rPr>
          <w:rFonts w:eastAsia="Arial" w:cstheme="minorHAnsi"/>
        </w:rPr>
      </w:pPr>
      <w:r w:rsidRPr="000678DC">
        <w:rPr>
          <w:rFonts w:eastAsia="Arial" w:cstheme="minorHAnsi"/>
        </w:rPr>
        <w:t>Only adults should be carrying out collections.</w:t>
      </w:r>
    </w:p>
    <w:p w:rsidR="00617AE0" w:rsidRPr="000678DC" w:rsidRDefault="00617AE0" w:rsidP="00617AE0">
      <w:pPr>
        <w:widowControl w:val="0"/>
        <w:numPr>
          <w:ilvl w:val="0"/>
          <w:numId w:val="2"/>
        </w:numPr>
        <w:pBdr>
          <w:top w:val="nil"/>
          <w:left w:val="nil"/>
          <w:bottom w:val="nil"/>
          <w:right w:val="nil"/>
          <w:between w:val="nil"/>
        </w:pBdr>
        <w:contextualSpacing/>
        <w:rPr>
          <w:rFonts w:eastAsia="Arial" w:cstheme="minorHAnsi"/>
        </w:rPr>
      </w:pPr>
      <w:r w:rsidRPr="000678DC">
        <w:rPr>
          <w:rFonts w:eastAsia="Arial" w:cstheme="minorHAnsi"/>
        </w:rPr>
        <w:t xml:space="preserve">Coloured vests will be provided to those carrying out collections so that they are easily identifiable. The </w:t>
      </w:r>
      <w:r w:rsidRPr="00A74978">
        <w:rPr>
          <w:rFonts w:eastAsia="Arial" w:cstheme="minorHAnsi"/>
          <w:color w:val="FF0000"/>
        </w:rPr>
        <w:t xml:space="preserve">[Name of Faith Centre] </w:t>
      </w:r>
      <w:r w:rsidRPr="000678DC">
        <w:rPr>
          <w:rFonts w:eastAsia="Arial" w:cstheme="minorHAnsi"/>
        </w:rPr>
        <w:t>contact person will issue these.</w:t>
      </w:r>
    </w:p>
    <w:p w:rsidR="00617AE0" w:rsidRPr="000678DC" w:rsidRDefault="00617AE0" w:rsidP="00617AE0">
      <w:pPr>
        <w:widowControl w:val="0"/>
        <w:numPr>
          <w:ilvl w:val="0"/>
          <w:numId w:val="2"/>
        </w:numPr>
        <w:pBdr>
          <w:top w:val="nil"/>
          <w:left w:val="nil"/>
          <w:bottom w:val="nil"/>
          <w:right w:val="nil"/>
          <w:between w:val="nil"/>
        </w:pBdr>
        <w:contextualSpacing/>
        <w:rPr>
          <w:rFonts w:eastAsia="Arial" w:cstheme="minorHAnsi"/>
        </w:rPr>
      </w:pPr>
      <w:r w:rsidRPr="000678DC">
        <w:rPr>
          <w:rFonts w:eastAsia="Arial" w:cstheme="minorHAnsi"/>
        </w:rPr>
        <w:t>Anybody collecting money who is not able to present a valid approval email/letter will be asked to stop the collection.</w:t>
      </w:r>
      <w:bookmarkStart w:id="1" w:name="_GoBack"/>
      <w:bookmarkEnd w:id="1"/>
    </w:p>
    <w:p w:rsidR="001B0D96" w:rsidRDefault="001B0D96"/>
    <w:sectPr w:rsidR="001B0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51694"/>
    <w:multiLevelType w:val="multilevel"/>
    <w:tmpl w:val="AB521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8F745B"/>
    <w:multiLevelType w:val="multilevel"/>
    <w:tmpl w:val="3BAC9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E0"/>
    <w:rsid w:val="001B0D96"/>
    <w:rsid w:val="00617AE0"/>
    <w:rsid w:val="007F1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1656"/>
  <w15:chartTrackingRefBased/>
  <w15:docId w15:val="{F30FC2E2-21F4-4369-A51F-BCA7E311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AE0"/>
    <w:pPr>
      <w:spacing w:after="0" w:line="240" w:lineRule="auto"/>
    </w:pPr>
    <w:rPr>
      <w:sz w:val="24"/>
      <w:szCs w:val="24"/>
    </w:rPr>
  </w:style>
  <w:style w:type="paragraph" w:styleId="Heading1">
    <w:name w:val="heading 1"/>
    <w:basedOn w:val="Normal"/>
    <w:next w:val="Normal"/>
    <w:link w:val="Heading1Char"/>
    <w:uiPriority w:val="9"/>
    <w:qFormat/>
    <w:rsid w:val="00617AE0"/>
    <w:pPr>
      <w:keepNext/>
      <w:keepLines/>
      <w:spacing w:before="240"/>
      <w:outlineLvl w:val="0"/>
    </w:pPr>
    <w:rPr>
      <w:rFonts w:eastAsiaTheme="majorEastAsia" w:cstheme="majorBidi"/>
      <w:b/>
      <w:color w:val="000000" w:themeColor="text1"/>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AE0"/>
    <w:rPr>
      <w:rFonts w:eastAsiaTheme="majorEastAsia" w:cstheme="majorBidi"/>
      <w:b/>
      <w:color w:val="000000" w:themeColor="text1"/>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2022-10-03T22:03:00Z</dcterms:created>
  <dcterms:modified xsi:type="dcterms:W3CDTF">2022-10-03T22:03:00Z</dcterms:modified>
</cp:coreProperties>
</file>